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CE685AE" w:rsidR="000958B9" w:rsidRPr="00715A49" w:rsidRDefault="00691AE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56CF0">
            <w:rPr>
              <w:rStyle w:val="TitleChar"/>
              <w:sz w:val="36"/>
              <w:szCs w:val="52"/>
            </w:rPr>
            <w:t xml:space="preserve">When </w:t>
          </w:r>
          <w:r w:rsidR="00D00765">
            <w:rPr>
              <w:rStyle w:val="TitleChar"/>
              <w:sz w:val="36"/>
              <w:szCs w:val="52"/>
            </w:rPr>
            <w:t>a</w:t>
          </w:r>
          <w:r w:rsidR="00856CF0" w:rsidRPr="00856CF0">
            <w:rPr>
              <w:rStyle w:val="TitleChar"/>
              <w:sz w:val="36"/>
              <w:szCs w:val="52"/>
            </w:rPr>
            <w:t xml:space="preserve"> Christian Rips You Off</w:t>
          </w:r>
        </w:sdtContent>
      </w:sdt>
      <w:r w:rsidR="00D905D2">
        <w:rPr>
          <w:rStyle w:val="TitleChar"/>
        </w:rPr>
        <w:tab/>
      </w:r>
      <w:r w:rsidR="005B07D7">
        <w:rPr>
          <w:rFonts w:asciiTheme="majorHAnsi" w:hAnsiTheme="majorHAnsi"/>
          <w:sz w:val="28"/>
          <w:szCs w:val="28"/>
        </w:rPr>
        <w:t>June</w:t>
      </w:r>
      <w:r w:rsidR="0019044D">
        <w:rPr>
          <w:rFonts w:asciiTheme="majorHAnsi" w:hAnsiTheme="majorHAnsi"/>
          <w:sz w:val="28"/>
          <w:szCs w:val="28"/>
        </w:rPr>
        <w:t xml:space="preserve"> </w:t>
      </w:r>
      <w:r w:rsidR="00D00765">
        <w:rPr>
          <w:rFonts w:asciiTheme="majorHAnsi" w:hAnsiTheme="majorHAnsi"/>
          <w:sz w:val="28"/>
          <w:szCs w:val="28"/>
        </w:rPr>
        <w:t>19</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0118F59B" w:rsidR="00A62CD7" w:rsidRPr="00715A49" w:rsidRDefault="00691AE9"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B07D7" w:rsidRPr="005B07D7">
            <w:rPr>
              <w:rFonts w:asciiTheme="majorHAnsi" w:hAnsiTheme="majorHAnsi"/>
              <w:i/>
              <w:iCs/>
              <w:sz w:val="24"/>
              <w:szCs w:val="24"/>
            </w:rPr>
            <w:t>1 Cor</w:t>
          </w:r>
          <w:r w:rsidR="00677E6F">
            <w:rPr>
              <w:rFonts w:asciiTheme="majorHAnsi" w:hAnsiTheme="majorHAnsi"/>
              <w:i/>
              <w:iCs/>
              <w:sz w:val="24"/>
              <w:szCs w:val="24"/>
            </w:rPr>
            <w:t>.</w:t>
          </w:r>
          <w:r w:rsidR="005B07D7" w:rsidRPr="005B07D7">
            <w:rPr>
              <w:rFonts w:asciiTheme="majorHAnsi" w:hAnsiTheme="majorHAnsi"/>
              <w:i/>
              <w:iCs/>
              <w:sz w:val="24"/>
              <w:szCs w:val="24"/>
            </w:rPr>
            <w:t xml:space="preserve"> </w:t>
          </w:r>
          <w:r w:rsidR="00D00765">
            <w:rPr>
              <w:rFonts w:asciiTheme="majorHAnsi" w:hAnsiTheme="majorHAnsi"/>
              <w:i/>
              <w:iCs/>
              <w:sz w:val="24"/>
              <w:szCs w:val="24"/>
            </w:rPr>
            <w:t>6</w:t>
          </w:r>
          <w:r w:rsidR="005B07D7" w:rsidRPr="005B07D7">
            <w:rPr>
              <w:rFonts w:asciiTheme="majorHAnsi" w:hAnsiTheme="majorHAnsi"/>
              <w:i/>
              <w:iCs/>
              <w:sz w:val="24"/>
              <w:szCs w:val="24"/>
            </w:rPr>
            <w:t>:1-</w:t>
          </w:r>
          <w:r w:rsidR="00D00765">
            <w:rPr>
              <w:rFonts w:asciiTheme="majorHAnsi" w:hAnsiTheme="majorHAnsi"/>
              <w:i/>
              <w:iCs/>
              <w:sz w:val="24"/>
              <w:szCs w:val="24"/>
            </w:rPr>
            <w:t>8</w:t>
          </w:r>
          <w:r w:rsidR="00677E6F">
            <w:rPr>
              <w:rFonts w:asciiTheme="majorHAnsi" w:hAnsiTheme="majorHAnsi"/>
              <w:i/>
              <w:iCs/>
              <w:sz w:val="24"/>
              <w:szCs w:val="24"/>
            </w:rPr>
            <w:t>, Matt. 18:15-17</w:t>
          </w:r>
        </w:sdtContent>
      </w:sdt>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474435" w:rsidRPr="00BE2164">
            <w:rPr>
              <w:rFonts w:asciiTheme="majorHAnsi" w:hAnsiTheme="majorHAnsi"/>
              <w:i/>
              <w:iCs/>
              <w:sz w:val="24"/>
              <w:szCs w:val="24"/>
            </w:rPr>
            <w:t xml:space="preserve">Series: </w:t>
          </w:r>
          <w:r w:rsidR="00474435" w:rsidRPr="00EE0483">
            <w:rPr>
              <w:rFonts w:asciiTheme="majorHAnsi" w:hAnsiTheme="majorHAnsi"/>
              <w:i/>
              <w:iCs/>
              <w:sz w:val="24"/>
              <w:szCs w:val="24"/>
            </w:rPr>
            <w:t>Why Church Discipline?</w:t>
          </w:r>
        </w:sdtContent>
      </w:sdt>
    </w:p>
    <w:p w14:paraId="4C110380" w14:textId="5BFB0C83" w:rsidR="00FC5F01" w:rsidRDefault="008779BA" w:rsidP="00FC5F01">
      <w:pPr>
        <w:pStyle w:val="Quote"/>
      </w:pPr>
      <w:r w:rsidRPr="008779BA">
        <w:t xml:space="preserve">Sometimes it's worse to win a fight than to lose. </w:t>
      </w:r>
      <w:r>
        <w:t xml:space="preserve">       </w:t>
      </w:r>
      <w:r w:rsidRPr="008779BA">
        <w:t>— Billie Holiday</w:t>
      </w:r>
    </w:p>
    <w:p w14:paraId="43C016A6" w14:textId="1A45FEFE" w:rsidR="00FC5F01" w:rsidRPr="00FC5F01" w:rsidRDefault="00FC5F01" w:rsidP="008F0DD1">
      <w:r>
        <w:t>Intro</w:t>
      </w:r>
      <w:r w:rsidR="00B254E5">
        <w:t xml:space="preserve">: </w:t>
      </w:r>
      <w:r w:rsidR="00FD3E40" w:rsidRPr="00FD3E40">
        <w:t>Chicken sandwich outrage</w:t>
      </w:r>
    </w:p>
    <w:p w14:paraId="3B31AD48" w14:textId="31A4F51B" w:rsidR="002034F5" w:rsidRPr="001E072D" w:rsidRDefault="00677E6F" w:rsidP="00080F9A">
      <w:pPr>
        <w:pStyle w:val="GBC-H1"/>
      </w:pPr>
      <w:r w:rsidRPr="00677E6F">
        <w:t>When another Christian rips you off, take it to church not to court</w:t>
      </w:r>
    </w:p>
    <w:p w14:paraId="03561BB8" w14:textId="77777777" w:rsidR="00FB2586" w:rsidRDefault="00FB2586" w:rsidP="00FB2586">
      <w:pPr>
        <w:pStyle w:val="GBC-H2"/>
      </w:pPr>
      <w:r>
        <w:t>Airing your grievances in court shames the church</w:t>
      </w:r>
    </w:p>
    <w:p w14:paraId="19720F7A" w14:textId="77777777" w:rsidR="00FB2586" w:rsidRDefault="00FB2586" w:rsidP="00FB2586">
      <w:pPr>
        <w:pStyle w:val="GBC-List"/>
      </w:pPr>
      <w:r>
        <w:t xml:space="preserve">v. 1 </w:t>
      </w:r>
      <w:r w:rsidRPr="00FB2586">
        <w:rPr>
          <w:i/>
          <w:iCs/>
        </w:rPr>
        <w:t>When one of you has a grievance against another, does he dare go to law before the unrighteous instead of the saints?</w:t>
      </w:r>
      <w:r>
        <w:t xml:space="preserve"> </w:t>
      </w:r>
    </w:p>
    <w:p w14:paraId="47C8868C" w14:textId="77777777" w:rsidR="00FB2586" w:rsidRDefault="00FB2586" w:rsidP="00FB2586">
      <w:pPr>
        <w:pStyle w:val="GBC-List"/>
      </w:pPr>
      <w:r>
        <w:t xml:space="preserve">v. 4 </w:t>
      </w:r>
      <w:r w:rsidRPr="00E33A1E">
        <w:rPr>
          <w:i/>
          <w:iCs/>
        </w:rPr>
        <w:t>So if you have such cases, why do you lay them before those who have no standing in the church?</w:t>
      </w:r>
    </w:p>
    <w:p w14:paraId="72DE90C8" w14:textId="5B746E2D" w:rsidR="00FB2586" w:rsidRDefault="00FB2586" w:rsidP="00FB2586">
      <w:pPr>
        <w:pStyle w:val="GBC-List"/>
      </w:pPr>
      <w:r>
        <w:t xml:space="preserve">v. 6 </w:t>
      </w:r>
      <w:r w:rsidRPr="00756452">
        <w:rPr>
          <w:i/>
          <w:iCs/>
        </w:rPr>
        <w:t>brother goes to law against brother, and that before unbelievers</w:t>
      </w:r>
    </w:p>
    <w:p w14:paraId="4B4A1603" w14:textId="77777777" w:rsidR="00FB2586" w:rsidRDefault="00FB2586" w:rsidP="00FB2586">
      <w:pPr>
        <w:pStyle w:val="GBC-H2"/>
      </w:pPr>
      <w:r>
        <w:t>Believers will be entrusted with much greater judgment later</w:t>
      </w:r>
    </w:p>
    <w:p w14:paraId="743B46F4" w14:textId="77777777" w:rsidR="00FB2586" w:rsidRDefault="00FB2586" w:rsidP="00FB2586">
      <w:pPr>
        <w:pStyle w:val="GBC-List"/>
      </w:pPr>
      <w:r>
        <w:t xml:space="preserve">v. 2 </w:t>
      </w:r>
      <w:r w:rsidRPr="0013228A">
        <w:rPr>
          <w:i/>
          <w:iCs/>
        </w:rPr>
        <w:t>the saints will judge the world</w:t>
      </w:r>
    </w:p>
    <w:p w14:paraId="211E04FD" w14:textId="77777777" w:rsidR="00FB2586" w:rsidRDefault="00FB2586" w:rsidP="00FB2586">
      <w:pPr>
        <w:pStyle w:val="GBC-List"/>
      </w:pPr>
      <w:r>
        <w:t xml:space="preserve">v. 2 </w:t>
      </w:r>
      <w:r w:rsidRPr="0013228A">
        <w:rPr>
          <w:i/>
          <w:iCs/>
        </w:rPr>
        <w:t>the world is to be judged by you</w:t>
      </w:r>
      <w:r>
        <w:t xml:space="preserve"> </w:t>
      </w:r>
    </w:p>
    <w:p w14:paraId="17B22B9D" w14:textId="77777777" w:rsidR="00FB2586" w:rsidRDefault="00FB2586" w:rsidP="00FB2586">
      <w:pPr>
        <w:pStyle w:val="GBC-List"/>
      </w:pPr>
      <w:r>
        <w:t xml:space="preserve">v. 3 </w:t>
      </w:r>
      <w:r w:rsidRPr="0013228A">
        <w:rPr>
          <w:i/>
          <w:iCs/>
        </w:rPr>
        <w:t>we are to judge angels</w:t>
      </w:r>
    </w:p>
    <w:p w14:paraId="139C1057" w14:textId="0215AAFF" w:rsidR="00FB2586" w:rsidRDefault="00FB2586" w:rsidP="00FB2586">
      <w:pPr>
        <w:pStyle w:val="GBC-List"/>
      </w:pPr>
      <w:r>
        <w:t xml:space="preserve">v. 3 </w:t>
      </w:r>
      <w:r w:rsidRPr="0013228A">
        <w:rPr>
          <w:i/>
          <w:iCs/>
        </w:rPr>
        <w:t>How much more, then, matters pertaining to this life!</w:t>
      </w:r>
    </w:p>
    <w:p w14:paraId="652B9180" w14:textId="77777777" w:rsidR="00FB2586" w:rsidRDefault="00FB2586" w:rsidP="00FB2586">
      <w:pPr>
        <w:pStyle w:val="GBC-H2"/>
      </w:pPr>
      <w:r>
        <w:t>Believers should be able to demonstrate judgment now</w:t>
      </w:r>
    </w:p>
    <w:p w14:paraId="5379C8AB" w14:textId="77777777" w:rsidR="00FB2586" w:rsidRDefault="00FB2586" w:rsidP="00FB2586">
      <w:pPr>
        <w:pStyle w:val="GBC-List"/>
      </w:pPr>
      <w:r>
        <w:t xml:space="preserve">v. 2 </w:t>
      </w:r>
      <w:r w:rsidRPr="0013228A">
        <w:rPr>
          <w:i/>
          <w:iCs/>
        </w:rPr>
        <w:t>are you incompetent to try trivial cases?</w:t>
      </w:r>
      <w:r>
        <w:t xml:space="preserve"> </w:t>
      </w:r>
    </w:p>
    <w:p w14:paraId="02143AEA" w14:textId="4CB233BB" w:rsidR="00FB2586" w:rsidRPr="0013228A" w:rsidRDefault="00FB2586" w:rsidP="00FB2586">
      <w:pPr>
        <w:pStyle w:val="GBC-List"/>
        <w:rPr>
          <w:i/>
          <w:iCs/>
        </w:rPr>
      </w:pPr>
      <w:r>
        <w:t xml:space="preserve">v. 5 </w:t>
      </w:r>
      <w:r w:rsidRPr="0013228A">
        <w:rPr>
          <w:i/>
          <w:iCs/>
        </w:rPr>
        <w:t>Can it be that there is no one among you wise enough to settle a dispute between the brothers</w:t>
      </w:r>
      <w:r w:rsidR="008138A5">
        <w:rPr>
          <w:i/>
          <w:iCs/>
        </w:rPr>
        <w:t xml:space="preserve"> …?</w:t>
      </w:r>
    </w:p>
    <w:p w14:paraId="4E9E381B" w14:textId="3653BF6C" w:rsidR="008B31BA" w:rsidRDefault="002D0B5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3A4C76">
        <w:rPr>
          <w:rStyle w:val="IntenseEmphasis"/>
          <w:rFonts w:ascii="Calibri Light" w:hAnsi="Calibri Light"/>
          <w:i w:val="0"/>
          <w:iCs w:val="0"/>
          <w:color w:val="auto"/>
          <w:sz w:val="24"/>
        </w:rPr>
        <w:t>at’s so wrong about taking another believer to court?</w:t>
      </w:r>
    </w:p>
    <w:p w14:paraId="45E358D1" w14:textId="44B3B603" w:rsidR="00142387" w:rsidRDefault="00B72294"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would someone be tempted to go to court instead of </w:t>
      </w:r>
      <w:r w:rsidR="0034616D">
        <w:rPr>
          <w:rStyle w:val="IntenseEmphasis"/>
          <w:rFonts w:ascii="Calibri Light" w:hAnsi="Calibri Light"/>
          <w:i w:val="0"/>
          <w:iCs w:val="0"/>
          <w:color w:val="auto"/>
          <w:sz w:val="24"/>
        </w:rPr>
        <w:t>having a fellow believer mediate for them?</w:t>
      </w:r>
    </w:p>
    <w:p w14:paraId="1AD5148C" w14:textId="11C10E71" w:rsidR="00E22FFC" w:rsidRPr="00142387" w:rsidRDefault="00507DFB" w:rsidP="0014238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AC2C2E">
        <w:rPr>
          <w:rStyle w:val="IntenseEmphasis"/>
          <w:rFonts w:ascii="Calibri Light" w:hAnsi="Calibri Light"/>
          <w:i w:val="0"/>
          <w:iCs w:val="0"/>
          <w:color w:val="auto"/>
          <w:sz w:val="24"/>
        </w:rPr>
        <w:t>at kinds of sins shouldn’t just be handled by the church</w:t>
      </w:r>
      <w:r w:rsidR="00B739C5">
        <w:rPr>
          <w:rStyle w:val="IntenseEmphasis"/>
          <w:rFonts w:ascii="Calibri Light" w:hAnsi="Calibri Light"/>
          <w:i w:val="0"/>
          <w:iCs w:val="0"/>
          <w:color w:val="auto"/>
          <w:sz w:val="24"/>
        </w:rPr>
        <w:t>?</w:t>
      </w:r>
    </w:p>
    <w:p w14:paraId="14395AA6" w14:textId="79A91142" w:rsidR="00A03E43" w:rsidRDefault="002421B3" w:rsidP="00FC5F01">
      <w:pPr>
        <w:pStyle w:val="GBC-H1"/>
      </w:pPr>
      <w:r w:rsidRPr="002421B3">
        <w:lastRenderedPageBreak/>
        <w:t>When another Christian rips you off, choose loss over war</w:t>
      </w:r>
    </w:p>
    <w:p w14:paraId="1B160638" w14:textId="77777777" w:rsidR="00A35207" w:rsidRDefault="00A35207" w:rsidP="00A35207">
      <w:pPr>
        <w:pStyle w:val="GBC-H2"/>
        <w:numPr>
          <w:ilvl w:val="0"/>
          <w:numId w:val="23"/>
        </w:numPr>
      </w:pPr>
      <w:r>
        <w:t>Seeking to win through the courts is a loss for a Christian</w:t>
      </w:r>
    </w:p>
    <w:p w14:paraId="36F95495" w14:textId="77777777" w:rsidR="00A35207" w:rsidRDefault="00A35207" w:rsidP="00A35207">
      <w:pPr>
        <w:pStyle w:val="GBC-List"/>
      </w:pPr>
      <w:r>
        <w:t xml:space="preserve">v. 7 </w:t>
      </w:r>
      <w:r w:rsidRPr="00DB0B10">
        <w:rPr>
          <w:i/>
          <w:iCs/>
        </w:rPr>
        <w:t>To have lawsuits at all with one another is already a defeat for you.</w:t>
      </w:r>
    </w:p>
    <w:p w14:paraId="162EA17D" w14:textId="77777777" w:rsidR="00A35207" w:rsidRPr="00DB0B10" w:rsidRDefault="00A35207" w:rsidP="00A35207">
      <w:pPr>
        <w:pStyle w:val="GBC-List"/>
        <w:rPr>
          <w:i/>
          <w:iCs/>
        </w:rPr>
      </w:pPr>
      <w:r>
        <w:t xml:space="preserve">Proverbs 20:22 </w:t>
      </w:r>
      <w:r w:rsidRPr="00DB0B10">
        <w:rPr>
          <w:i/>
          <w:iCs/>
        </w:rPr>
        <w:t>Do not say, “I will repay evil”; wait for the LORD, and he will deliver you.</w:t>
      </w:r>
    </w:p>
    <w:p w14:paraId="156760A6" w14:textId="77777777" w:rsidR="00A35207" w:rsidRDefault="00A35207" w:rsidP="00A35207">
      <w:pPr>
        <w:pStyle w:val="GBC-H2"/>
        <w:numPr>
          <w:ilvl w:val="0"/>
          <w:numId w:val="23"/>
        </w:numPr>
      </w:pPr>
      <w:r>
        <w:t>To use the injustice of the legal system against a Christian is doubly unjust</w:t>
      </w:r>
    </w:p>
    <w:p w14:paraId="39F388D6" w14:textId="77777777" w:rsidR="00A35207" w:rsidRPr="00DB0B10" w:rsidRDefault="00A35207" w:rsidP="00DB0B10">
      <w:pPr>
        <w:pStyle w:val="GBC-List"/>
        <w:rPr>
          <w:i/>
          <w:iCs/>
        </w:rPr>
      </w:pPr>
      <w:r>
        <w:t xml:space="preserve">v. 8 </w:t>
      </w:r>
      <w:r w:rsidRPr="00DB0B10">
        <w:rPr>
          <w:i/>
          <w:iCs/>
        </w:rPr>
        <w:t>But you yourselves wrong and defraud—even your own brothers!</w:t>
      </w:r>
    </w:p>
    <w:p w14:paraId="67F7582E" w14:textId="20A56063" w:rsidR="00A35207" w:rsidRDefault="00A35207" w:rsidP="00A35207">
      <w:pPr>
        <w:pStyle w:val="GBC-H2"/>
        <w:numPr>
          <w:ilvl w:val="0"/>
          <w:numId w:val="23"/>
        </w:numPr>
      </w:pPr>
      <w:r>
        <w:t xml:space="preserve">Jesus taught us how to </w:t>
      </w:r>
      <w:r w:rsidR="00B22353">
        <w:t>be wronged</w:t>
      </w:r>
      <w:r>
        <w:t xml:space="preserve"> when we’re in the right</w:t>
      </w:r>
    </w:p>
    <w:p w14:paraId="16FEC77D" w14:textId="6AA73E88" w:rsidR="00A35207" w:rsidRPr="00DB0B10" w:rsidRDefault="00A35207" w:rsidP="00DB0B10">
      <w:pPr>
        <w:pStyle w:val="GBC-List"/>
        <w:rPr>
          <w:i/>
          <w:iCs/>
        </w:rPr>
      </w:pPr>
      <w:r>
        <w:t xml:space="preserve">v. 7 </w:t>
      </w:r>
      <w:r w:rsidRPr="00DB0B10">
        <w:rPr>
          <w:i/>
          <w:iCs/>
        </w:rPr>
        <w:t>Why not rather suffer wrong?</w:t>
      </w:r>
    </w:p>
    <w:p w14:paraId="4737B3AB" w14:textId="77777777" w:rsidR="00A35207" w:rsidRPr="00DB0B10" w:rsidRDefault="00A35207" w:rsidP="00DB0B10">
      <w:pPr>
        <w:pStyle w:val="GBC-List"/>
        <w:rPr>
          <w:i/>
          <w:iCs/>
        </w:rPr>
      </w:pPr>
      <w:r>
        <w:t xml:space="preserve">v. 7 </w:t>
      </w:r>
      <w:r w:rsidRPr="00DB0B10">
        <w:rPr>
          <w:i/>
          <w:iCs/>
        </w:rPr>
        <w:t>Why not rather be defrauded?</w:t>
      </w:r>
    </w:p>
    <w:p w14:paraId="5918A9D3" w14:textId="03C6050D" w:rsidR="002B3B0C" w:rsidRPr="00DB0B10" w:rsidRDefault="00A35207" w:rsidP="00DB0B10">
      <w:pPr>
        <w:pStyle w:val="GBC-List"/>
        <w:rPr>
          <w:i/>
          <w:iCs/>
        </w:rPr>
      </w:pPr>
      <w:r>
        <w:t xml:space="preserve">Matthew 5:39–40 </w:t>
      </w:r>
      <w:r w:rsidRPr="00DB0B10">
        <w:rPr>
          <w:i/>
          <w:iCs/>
        </w:rPr>
        <w:t>Do not resist the one who is evil. But if anyone slaps you on the right cheek, turn to him the other also. And if anyone would sue you and take your tunic, let him have your cloak as well.</w:t>
      </w:r>
    </w:p>
    <w:p w14:paraId="7D6CA5C2" w14:textId="508AA137" w:rsidR="00DB0B10" w:rsidRDefault="00994DBC" w:rsidP="00DD62FB">
      <w:pPr>
        <w:pStyle w:val="GBC-Qbullet"/>
        <w:rPr>
          <w:rStyle w:val="eop"/>
        </w:rPr>
      </w:pPr>
      <w:r>
        <w:rPr>
          <w:rStyle w:val="eop"/>
        </w:rPr>
        <w:t>How can people “wrong and defraud” people through civil lawsuits today</w:t>
      </w:r>
      <w:r w:rsidR="001935F5">
        <w:rPr>
          <w:rStyle w:val="eop"/>
        </w:rPr>
        <w:t>?</w:t>
      </w:r>
    </w:p>
    <w:p w14:paraId="5EE787B1" w14:textId="78B87B84" w:rsidR="006526DE" w:rsidRDefault="003E2B9B" w:rsidP="006526DE">
      <w:pPr>
        <w:pStyle w:val="GBC-Qbullet"/>
        <w:rPr>
          <w:rStyle w:val="eop"/>
        </w:rPr>
      </w:pPr>
      <w:r>
        <w:rPr>
          <w:rStyle w:val="eop"/>
        </w:rPr>
        <w:t>When should a Christian choose to “suffer wrong” and “be defrauded”?</w:t>
      </w:r>
    </w:p>
    <w:p w14:paraId="7B36D96C" w14:textId="709D558A" w:rsidR="00DB0B10" w:rsidRPr="006526DE" w:rsidRDefault="00517441" w:rsidP="006526DE">
      <w:pPr>
        <w:pStyle w:val="GBC-Qbullet"/>
      </w:pPr>
      <w:r>
        <w:rPr>
          <w:rStyle w:val="eop"/>
        </w:rPr>
        <w:t xml:space="preserve">What kinds of situations do </w:t>
      </w:r>
      <w:r w:rsidR="008C3487">
        <w:rPr>
          <w:rStyle w:val="eop"/>
        </w:rPr>
        <w:t xml:space="preserve">Jesus’ teachings </w:t>
      </w:r>
      <w:r>
        <w:rPr>
          <w:rStyle w:val="eop"/>
        </w:rPr>
        <w:t xml:space="preserve">in Matthew 5:39-40 apply to? </w:t>
      </w:r>
      <w:r w:rsidR="00717A13">
        <w:rPr>
          <w:rStyle w:val="eop"/>
        </w:rPr>
        <w:t>What situations might they not apply to?</w:t>
      </w:r>
      <w:r w:rsidR="00DB0B10">
        <w:br w:type="page"/>
      </w:r>
    </w:p>
    <w:p w14:paraId="6D33AC3E" w14:textId="6753968B" w:rsidR="007A39F7" w:rsidRDefault="0050145D" w:rsidP="00FC5F01">
      <w:pPr>
        <w:pStyle w:val="GBC-H1"/>
      </w:pPr>
      <w:r w:rsidRPr="0050145D">
        <w:lastRenderedPageBreak/>
        <w:t>When another Christian rips you off, seek to save not to win</w:t>
      </w:r>
    </w:p>
    <w:p w14:paraId="4C102EC6" w14:textId="77777777" w:rsidR="008A30E2" w:rsidRDefault="008A30E2" w:rsidP="008A30E2">
      <w:pPr>
        <w:pStyle w:val="GBC-H2"/>
        <w:numPr>
          <w:ilvl w:val="0"/>
          <w:numId w:val="22"/>
        </w:numPr>
      </w:pPr>
      <w:r>
        <w:t>Sharing a grievance privately and graciously can help a person</w:t>
      </w:r>
    </w:p>
    <w:p w14:paraId="23DF479C" w14:textId="363691C5" w:rsidR="008A30E2" w:rsidRDefault="008A30E2" w:rsidP="008A30E2">
      <w:pPr>
        <w:pStyle w:val="GBC-List"/>
      </w:pPr>
      <w:r>
        <w:t xml:space="preserve">v. 15 </w:t>
      </w:r>
      <w:r w:rsidRPr="001445D2">
        <w:rPr>
          <w:i/>
          <w:iCs/>
        </w:rPr>
        <w:t xml:space="preserve">If your brother sins against you, </w:t>
      </w:r>
      <w:proofErr w:type="gramStart"/>
      <w:r w:rsidRPr="001445D2">
        <w:rPr>
          <w:i/>
          <w:iCs/>
        </w:rPr>
        <w:t>go</w:t>
      </w:r>
      <w:proofErr w:type="gramEnd"/>
      <w:r w:rsidRPr="001445D2">
        <w:rPr>
          <w:i/>
          <w:iCs/>
        </w:rPr>
        <w:t xml:space="preserve"> and tell him his fault, between you and him alone.</w:t>
      </w:r>
      <w:r>
        <w:t xml:space="preserve"> </w:t>
      </w:r>
    </w:p>
    <w:p w14:paraId="4E0C8323" w14:textId="77777777" w:rsidR="001445D2" w:rsidRDefault="001445D2" w:rsidP="001445D2">
      <w:pPr>
        <w:pStyle w:val="GBC-List"/>
      </w:pPr>
      <w:r>
        <w:t xml:space="preserve">Leviticus 19:17 </w:t>
      </w:r>
      <w:r w:rsidRPr="001445D2">
        <w:rPr>
          <w:i/>
          <w:iCs/>
        </w:rPr>
        <w:t>You shall not hate your brother in your heart, but you shall reason frankly with your neighbor, lest you incur sin because of him.</w:t>
      </w:r>
    </w:p>
    <w:p w14:paraId="47CAF1CE" w14:textId="77777777" w:rsidR="008A30E2" w:rsidRPr="001445D2" w:rsidRDefault="008A30E2" w:rsidP="008A30E2">
      <w:pPr>
        <w:pStyle w:val="GBC-List"/>
        <w:rPr>
          <w:i/>
          <w:iCs/>
        </w:rPr>
      </w:pPr>
      <w:r>
        <w:t xml:space="preserve">v. 15 </w:t>
      </w:r>
      <w:r w:rsidRPr="001445D2">
        <w:rPr>
          <w:i/>
          <w:iCs/>
        </w:rPr>
        <w:t xml:space="preserve">If he listens to you, you have gained your brother. </w:t>
      </w:r>
    </w:p>
    <w:p w14:paraId="56EE41AD" w14:textId="73051B36" w:rsidR="008A30E2" w:rsidRPr="001445D2" w:rsidRDefault="008A30E2" w:rsidP="008A30E2">
      <w:pPr>
        <w:pStyle w:val="GBC-List"/>
        <w:rPr>
          <w:i/>
          <w:iCs/>
        </w:rPr>
      </w:pPr>
      <w:r>
        <w:t xml:space="preserve">Galatians 6:1 </w:t>
      </w:r>
      <w:r w:rsidRPr="001445D2">
        <w:rPr>
          <w:i/>
          <w:iCs/>
        </w:rPr>
        <w:t xml:space="preserve">Brothers, if anyone is caught in any transgression, you who are spiritual should restore him in a spirit of gentleness. </w:t>
      </w:r>
    </w:p>
    <w:p w14:paraId="06FCB795" w14:textId="2C56C17D" w:rsidR="008A30E2" w:rsidRDefault="00B6046B" w:rsidP="008A30E2">
      <w:pPr>
        <w:pStyle w:val="GBC-H2"/>
        <w:numPr>
          <w:ilvl w:val="0"/>
          <w:numId w:val="22"/>
        </w:numPr>
      </w:pPr>
      <w:r>
        <w:t>W</w:t>
      </w:r>
      <w:r w:rsidR="008A30E2">
        <w:t>hen there’s an impasse, we need a second opinion</w:t>
      </w:r>
    </w:p>
    <w:p w14:paraId="281B865A" w14:textId="77777777" w:rsidR="008A30E2" w:rsidRDefault="008A30E2" w:rsidP="00B6046B">
      <w:pPr>
        <w:pStyle w:val="GBC-List"/>
      </w:pPr>
      <w:r>
        <w:t xml:space="preserve">v. 16 </w:t>
      </w:r>
      <w:r w:rsidRPr="000B7E09">
        <w:rPr>
          <w:i/>
          <w:iCs/>
        </w:rPr>
        <w:t>But if he does not listen, take one or two others along with you, that every charge may be established by the evidence of two or three witnesses.</w:t>
      </w:r>
    </w:p>
    <w:p w14:paraId="2540361C" w14:textId="6C98DE9E" w:rsidR="008A30E2" w:rsidRDefault="00104E6C" w:rsidP="008A30E2">
      <w:pPr>
        <w:pStyle w:val="GBC-H2"/>
        <w:numPr>
          <w:ilvl w:val="0"/>
          <w:numId w:val="22"/>
        </w:numPr>
      </w:pPr>
      <w:r>
        <w:t>Treat a</w:t>
      </w:r>
      <w:r w:rsidR="008A30E2">
        <w:t xml:space="preserve"> believer </w:t>
      </w:r>
      <w:r w:rsidR="008B0709">
        <w:t xml:space="preserve">who </w:t>
      </w:r>
      <w:r w:rsidR="008A30E2">
        <w:t>won’t listen to the church</w:t>
      </w:r>
      <w:r w:rsidR="008B0709">
        <w:t xml:space="preserve"> </w:t>
      </w:r>
      <w:r>
        <w:t>as</w:t>
      </w:r>
      <w:r w:rsidR="008A30E2">
        <w:t xml:space="preserve"> a</w:t>
      </w:r>
      <w:r w:rsidR="008B0709">
        <w:t>n un</w:t>
      </w:r>
      <w:r w:rsidR="008A30E2">
        <w:t>believer</w:t>
      </w:r>
    </w:p>
    <w:p w14:paraId="2B688AC4" w14:textId="77777777" w:rsidR="008A30E2" w:rsidRPr="000B7E09" w:rsidRDefault="008A30E2" w:rsidP="008B0709">
      <w:pPr>
        <w:pStyle w:val="GBC-List"/>
        <w:rPr>
          <w:i/>
          <w:iCs/>
        </w:rPr>
      </w:pPr>
      <w:r>
        <w:t xml:space="preserve">v. 17 </w:t>
      </w:r>
      <w:r w:rsidRPr="000B7E09">
        <w:rPr>
          <w:i/>
          <w:iCs/>
        </w:rPr>
        <w:t>If he refuses to listen to them, tell it to the church. And if he refuses to listen even to the church, let him be to you as a Gentile and a tax collector.</w:t>
      </w:r>
    </w:p>
    <w:p w14:paraId="1C69CF47" w14:textId="7D6C6994" w:rsidR="00CC2D38" w:rsidRPr="000B7E09" w:rsidRDefault="008A30E2" w:rsidP="008B0709">
      <w:pPr>
        <w:pStyle w:val="GBC-List"/>
        <w:rPr>
          <w:i/>
          <w:iCs/>
        </w:rPr>
      </w:pPr>
      <w:r>
        <w:t xml:space="preserve">2 Thessalonians 3:14-15 </w:t>
      </w:r>
      <w:r w:rsidRPr="000B7E09">
        <w:rPr>
          <w:i/>
          <w:iCs/>
        </w:rPr>
        <w:t xml:space="preserve">If anyone does not obey what we say in this letter, take note of that person, and have nothing to do with him, that he may be ashamed. Do not regard him as an </w:t>
      </w:r>
      <w:proofErr w:type="gramStart"/>
      <w:r w:rsidRPr="000B7E09">
        <w:rPr>
          <w:i/>
          <w:iCs/>
        </w:rPr>
        <w:t>enemy, but</w:t>
      </w:r>
      <w:proofErr w:type="gramEnd"/>
      <w:r w:rsidRPr="000B7E09">
        <w:rPr>
          <w:i/>
          <w:iCs/>
        </w:rPr>
        <w:t xml:space="preserve"> warn him as a brother.</w:t>
      </w:r>
    </w:p>
    <w:p w14:paraId="2C0D311B" w14:textId="6C8302A4" w:rsidR="00E6500A" w:rsidRDefault="00BB6AEE" w:rsidP="00900A29">
      <w:pPr>
        <w:pStyle w:val="GBC-Qbullet"/>
        <w:rPr>
          <w:rStyle w:val="eop"/>
        </w:rPr>
      </w:pPr>
      <w:r>
        <w:rPr>
          <w:rStyle w:val="eop"/>
        </w:rPr>
        <w:t xml:space="preserve">Why is it better to </w:t>
      </w:r>
      <w:r w:rsidR="007D603C">
        <w:rPr>
          <w:rStyle w:val="eop"/>
        </w:rPr>
        <w:t xml:space="preserve">speak frankly with someone who has hurt you than </w:t>
      </w:r>
      <w:r w:rsidR="007151BB">
        <w:rPr>
          <w:rStyle w:val="eop"/>
        </w:rPr>
        <w:t xml:space="preserve">silently </w:t>
      </w:r>
      <w:r w:rsidR="00945DC1">
        <w:rPr>
          <w:rStyle w:val="eop"/>
        </w:rPr>
        <w:t>hate them?</w:t>
      </w:r>
    </w:p>
    <w:p w14:paraId="526557C8" w14:textId="6D9AF672" w:rsidR="00E6500A" w:rsidRDefault="00AF71DE" w:rsidP="00900A29">
      <w:pPr>
        <w:pStyle w:val="GBC-Qbullet"/>
        <w:rPr>
          <w:rStyle w:val="eop"/>
        </w:rPr>
      </w:pPr>
      <w:r>
        <w:rPr>
          <w:rStyle w:val="eop"/>
        </w:rPr>
        <w:t>Why does it help to take one or two others along if you</w:t>
      </w:r>
      <w:r w:rsidR="009558AC">
        <w:rPr>
          <w:rStyle w:val="eop"/>
        </w:rPr>
        <w:t xml:space="preserve"> can’t make progress</w:t>
      </w:r>
      <w:r w:rsidR="00252ACD">
        <w:rPr>
          <w:rStyle w:val="eop"/>
        </w:rPr>
        <w:t xml:space="preserve"> with a person on your own?</w:t>
      </w:r>
    </w:p>
    <w:p w14:paraId="4AB830BF" w14:textId="449A2BC5" w:rsidR="00FC5F01" w:rsidRPr="00E6500A" w:rsidRDefault="00865C1B" w:rsidP="00E6500A">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Why would it be necessary to treat someone</w:t>
      </w:r>
      <w:r w:rsidR="00B40037">
        <w:rPr>
          <w:rStyle w:val="GBC-H1Char"/>
          <w:rFonts w:eastAsiaTheme="minorHAnsi" w:cstheme="minorBidi"/>
          <w:b w:val="0"/>
          <w:color w:val="auto"/>
          <w:szCs w:val="24"/>
          <w:lang w:bidi="ar-SA"/>
        </w:rPr>
        <w:t xml:space="preserve"> “as a Gentile and a tax collector</w:t>
      </w:r>
      <w:r w:rsidR="00880885">
        <w:rPr>
          <w:rStyle w:val="GBC-H1Char"/>
          <w:rFonts w:eastAsiaTheme="minorHAnsi" w:cstheme="minorBidi"/>
          <w:b w:val="0"/>
          <w:color w:val="auto"/>
          <w:szCs w:val="24"/>
          <w:lang w:bidi="ar-SA"/>
        </w:rPr>
        <w:t>”</w:t>
      </w:r>
      <w:r w:rsidR="00B40037">
        <w:rPr>
          <w:rStyle w:val="GBC-H1Char"/>
          <w:rFonts w:eastAsiaTheme="minorHAnsi" w:cstheme="minorBidi"/>
          <w:b w:val="0"/>
          <w:color w:val="auto"/>
          <w:szCs w:val="24"/>
          <w:lang w:bidi="ar-SA"/>
        </w:rPr>
        <w:t>?</w:t>
      </w:r>
      <w:r w:rsidR="009570FD">
        <w:rPr>
          <w:rStyle w:val="GBC-H1Char"/>
          <w:rFonts w:eastAsiaTheme="minorHAnsi" w:cstheme="minorBidi"/>
          <w:b w:val="0"/>
          <w:color w:val="auto"/>
          <w:szCs w:val="24"/>
          <w:lang w:bidi="ar-SA"/>
        </w:rPr>
        <w:t xml:space="preserve"> What would that look like?</w:t>
      </w:r>
    </w:p>
    <w:p w14:paraId="3B4640CE" w14:textId="77777777" w:rsidR="00F34C00" w:rsidRDefault="00F34C00" w:rsidP="00FC5F01">
      <w:pPr>
        <w:jc w:val="right"/>
        <w:rPr>
          <w:rFonts w:ascii="Calibri Light" w:hAnsi="Calibri Light" w:cs="Calibri Light"/>
        </w:rPr>
      </w:pPr>
    </w:p>
    <w:p w14:paraId="1828BE9A" w14:textId="0762CD9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3293C">
        <w:rPr>
          <w:rFonts w:ascii="Calibri Light" w:hAnsi="Calibri Light" w:cs="Calibri Light"/>
        </w:rPr>
        <w:t>1 Corinthians 6:</w:t>
      </w:r>
      <w:r w:rsidR="00335E20">
        <w:rPr>
          <w:rFonts w:ascii="Calibri Light" w:hAnsi="Calibri Light" w:cs="Calibri Light"/>
        </w:rPr>
        <w:t>9-</w:t>
      </w:r>
      <w:r w:rsidR="009570FD">
        <w:rPr>
          <w:rFonts w:ascii="Calibri Light" w:hAnsi="Calibri Light" w:cs="Calibri Light"/>
        </w:rPr>
        <w:t>2</w:t>
      </w:r>
      <w:r w:rsidR="00335E20">
        <w:rPr>
          <w:rFonts w:ascii="Calibri Light" w:hAnsi="Calibri Light" w:cs="Calibri Light"/>
        </w:rPr>
        <w:t>0</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361A" w14:textId="77777777" w:rsidR="001923E5" w:rsidRDefault="001923E5" w:rsidP="000958B9">
      <w:pPr>
        <w:spacing w:after="0" w:line="240" w:lineRule="auto"/>
      </w:pPr>
      <w:r>
        <w:separator/>
      </w:r>
    </w:p>
  </w:endnote>
  <w:endnote w:type="continuationSeparator" w:id="0">
    <w:p w14:paraId="68497FC1" w14:textId="77777777" w:rsidR="001923E5" w:rsidRDefault="001923E5"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0CD6" w14:textId="77777777" w:rsidR="001923E5" w:rsidRDefault="001923E5" w:rsidP="000958B9">
      <w:pPr>
        <w:spacing w:after="0" w:line="240" w:lineRule="auto"/>
      </w:pPr>
      <w:r>
        <w:separator/>
      </w:r>
    </w:p>
  </w:footnote>
  <w:footnote w:type="continuationSeparator" w:id="0">
    <w:p w14:paraId="3A0D3E91" w14:textId="77777777" w:rsidR="001923E5" w:rsidRDefault="001923E5"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4FD57EE8" w:rsidR="000958B9" w:rsidRPr="000958B9" w:rsidRDefault="00691AE9"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0"/>
          <w:szCs w:val="30"/>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00765" w:rsidRPr="002421B3">
          <w:rPr>
            <w:rFonts w:ascii="Source Sans Pro" w:hAnsi="Source Sans Pro"/>
            <w:sz w:val="30"/>
            <w:szCs w:val="30"/>
          </w:rPr>
          <w:t>When a Christian Rips You Off</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77E6F">
          <w:rPr>
            <w:rFonts w:asciiTheme="majorHAnsi" w:hAnsiTheme="majorHAnsi"/>
            <w:color w:val="808080" w:themeColor="background1" w:themeShade="80"/>
          </w:rPr>
          <w:t>1 Cor. 6:1-8, Matt. 18:15-17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7026"/>
    <w:rsid w:val="00066AEE"/>
    <w:rsid w:val="00076EC2"/>
    <w:rsid w:val="00080F9A"/>
    <w:rsid w:val="00083B6D"/>
    <w:rsid w:val="000958B9"/>
    <w:rsid w:val="000A34A4"/>
    <w:rsid w:val="000B7E09"/>
    <w:rsid w:val="000C1E2C"/>
    <w:rsid w:val="000C3689"/>
    <w:rsid w:val="000C64F7"/>
    <w:rsid w:val="000D22FA"/>
    <w:rsid w:val="000E65FE"/>
    <w:rsid w:val="00104E6C"/>
    <w:rsid w:val="00105D50"/>
    <w:rsid w:val="001214D5"/>
    <w:rsid w:val="0013228A"/>
    <w:rsid w:val="00136B50"/>
    <w:rsid w:val="00142387"/>
    <w:rsid w:val="001431E4"/>
    <w:rsid w:val="001445D2"/>
    <w:rsid w:val="001572C5"/>
    <w:rsid w:val="00157F4F"/>
    <w:rsid w:val="001660D8"/>
    <w:rsid w:val="0016755D"/>
    <w:rsid w:val="00181798"/>
    <w:rsid w:val="00186681"/>
    <w:rsid w:val="0019044D"/>
    <w:rsid w:val="001923E5"/>
    <w:rsid w:val="001935F5"/>
    <w:rsid w:val="00194ED4"/>
    <w:rsid w:val="00195D92"/>
    <w:rsid w:val="001A274E"/>
    <w:rsid w:val="001A58A4"/>
    <w:rsid w:val="001B2308"/>
    <w:rsid w:val="001D229A"/>
    <w:rsid w:val="001E072D"/>
    <w:rsid w:val="001E298D"/>
    <w:rsid w:val="001E29C6"/>
    <w:rsid w:val="001E3BF9"/>
    <w:rsid w:val="001E5741"/>
    <w:rsid w:val="00202F74"/>
    <w:rsid w:val="002034F5"/>
    <w:rsid w:val="002039BE"/>
    <w:rsid w:val="002210C0"/>
    <w:rsid w:val="002421B3"/>
    <w:rsid w:val="00252ACD"/>
    <w:rsid w:val="002539EA"/>
    <w:rsid w:val="00254ECD"/>
    <w:rsid w:val="00256A63"/>
    <w:rsid w:val="002629EC"/>
    <w:rsid w:val="00263832"/>
    <w:rsid w:val="00266B8B"/>
    <w:rsid w:val="00267064"/>
    <w:rsid w:val="00280E4F"/>
    <w:rsid w:val="00287ED2"/>
    <w:rsid w:val="002942F0"/>
    <w:rsid w:val="002B058B"/>
    <w:rsid w:val="002B3B0C"/>
    <w:rsid w:val="002D0B50"/>
    <w:rsid w:val="002D44A5"/>
    <w:rsid w:val="002E5E1C"/>
    <w:rsid w:val="002F179A"/>
    <w:rsid w:val="002F68BC"/>
    <w:rsid w:val="0030135A"/>
    <w:rsid w:val="00310FD6"/>
    <w:rsid w:val="00325AC9"/>
    <w:rsid w:val="00335E20"/>
    <w:rsid w:val="00343286"/>
    <w:rsid w:val="0034616D"/>
    <w:rsid w:val="00373EEC"/>
    <w:rsid w:val="00391C6A"/>
    <w:rsid w:val="003A4C76"/>
    <w:rsid w:val="003A5EB8"/>
    <w:rsid w:val="003B57DB"/>
    <w:rsid w:val="003E20E6"/>
    <w:rsid w:val="003E26AA"/>
    <w:rsid w:val="003E2B9B"/>
    <w:rsid w:val="003E5D14"/>
    <w:rsid w:val="003E7252"/>
    <w:rsid w:val="003F257C"/>
    <w:rsid w:val="003F4364"/>
    <w:rsid w:val="00406710"/>
    <w:rsid w:val="00421867"/>
    <w:rsid w:val="00430D1D"/>
    <w:rsid w:val="0043293C"/>
    <w:rsid w:val="004440F8"/>
    <w:rsid w:val="00451492"/>
    <w:rsid w:val="0046249B"/>
    <w:rsid w:val="00474435"/>
    <w:rsid w:val="0047549F"/>
    <w:rsid w:val="00490F76"/>
    <w:rsid w:val="004B1BF3"/>
    <w:rsid w:val="004B4887"/>
    <w:rsid w:val="004C477D"/>
    <w:rsid w:val="004D2DDF"/>
    <w:rsid w:val="004E08FA"/>
    <w:rsid w:val="004E3176"/>
    <w:rsid w:val="004F29C1"/>
    <w:rsid w:val="0050145D"/>
    <w:rsid w:val="00504445"/>
    <w:rsid w:val="00507DFB"/>
    <w:rsid w:val="00510888"/>
    <w:rsid w:val="00513EE7"/>
    <w:rsid w:val="00517441"/>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911E3"/>
    <w:rsid w:val="0059306E"/>
    <w:rsid w:val="005B07D7"/>
    <w:rsid w:val="005B439E"/>
    <w:rsid w:val="005B5366"/>
    <w:rsid w:val="005B6838"/>
    <w:rsid w:val="005C4EDB"/>
    <w:rsid w:val="005C596B"/>
    <w:rsid w:val="005D1D60"/>
    <w:rsid w:val="00612A2A"/>
    <w:rsid w:val="006221A3"/>
    <w:rsid w:val="006228A1"/>
    <w:rsid w:val="00640C66"/>
    <w:rsid w:val="00640CCA"/>
    <w:rsid w:val="0064547E"/>
    <w:rsid w:val="00645C80"/>
    <w:rsid w:val="006526DE"/>
    <w:rsid w:val="00652F20"/>
    <w:rsid w:val="00663E28"/>
    <w:rsid w:val="00677E6F"/>
    <w:rsid w:val="00685059"/>
    <w:rsid w:val="00686BF4"/>
    <w:rsid w:val="00690713"/>
    <w:rsid w:val="00691AE9"/>
    <w:rsid w:val="006B1377"/>
    <w:rsid w:val="006C145E"/>
    <w:rsid w:val="006E1591"/>
    <w:rsid w:val="006E4CAD"/>
    <w:rsid w:val="006E4CB1"/>
    <w:rsid w:val="006E7A40"/>
    <w:rsid w:val="006F33BC"/>
    <w:rsid w:val="007151BB"/>
    <w:rsid w:val="00715A49"/>
    <w:rsid w:val="00717A13"/>
    <w:rsid w:val="00723B30"/>
    <w:rsid w:val="00733BB6"/>
    <w:rsid w:val="007341F1"/>
    <w:rsid w:val="007355B3"/>
    <w:rsid w:val="00750B14"/>
    <w:rsid w:val="00751171"/>
    <w:rsid w:val="00756452"/>
    <w:rsid w:val="007A39F7"/>
    <w:rsid w:val="007A4F6C"/>
    <w:rsid w:val="007C0DF0"/>
    <w:rsid w:val="007C1472"/>
    <w:rsid w:val="007C1D88"/>
    <w:rsid w:val="007C40CF"/>
    <w:rsid w:val="007C64B6"/>
    <w:rsid w:val="007D0A81"/>
    <w:rsid w:val="007D2336"/>
    <w:rsid w:val="007D603C"/>
    <w:rsid w:val="007E24E8"/>
    <w:rsid w:val="007F6847"/>
    <w:rsid w:val="00804D12"/>
    <w:rsid w:val="008138A5"/>
    <w:rsid w:val="00814A55"/>
    <w:rsid w:val="00815165"/>
    <w:rsid w:val="00817F6A"/>
    <w:rsid w:val="00821696"/>
    <w:rsid w:val="00831481"/>
    <w:rsid w:val="008329D3"/>
    <w:rsid w:val="00832FBB"/>
    <w:rsid w:val="0084361A"/>
    <w:rsid w:val="00851AD6"/>
    <w:rsid w:val="00856CF0"/>
    <w:rsid w:val="00865014"/>
    <w:rsid w:val="00865C1B"/>
    <w:rsid w:val="008779BA"/>
    <w:rsid w:val="00880885"/>
    <w:rsid w:val="00881981"/>
    <w:rsid w:val="00887346"/>
    <w:rsid w:val="00887482"/>
    <w:rsid w:val="00895051"/>
    <w:rsid w:val="008A30E2"/>
    <w:rsid w:val="008A5224"/>
    <w:rsid w:val="008B0709"/>
    <w:rsid w:val="008B10A0"/>
    <w:rsid w:val="008B31BA"/>
    <w:rsid w:val="008C06CA"/>
    <w:rsid w:val="008C3487"/>
    <w:rsid w:val="008D0DCD"/>
    <w:rsid w:val="008E4EA2"/>
    <w:rsid w:val="008F0DD1"/>
    <w:rsid w:val="00900A29"/>
    <w:rsid w:val="009311A7"/>
    <w:rsid w:val="00932AD0"/>
    <w:rsid w:val="009364C3"/>
    <w:rsid w:val="00943995"/>
    <w:rsid w:val="00945DC1"/>
    <w:rsid w:val="00946263"/>
    <w:rsid w:val="009558AC"/>
    <w:rsid w:val="009570FD"/>
    <w:rsid w:val="00962B44"/>
    <w:rsid w:val="00963D20"/>
    <w:rsid w:val="009711C6"/>
    <w:rsid w:val="00994DBC"/>
    <w:rsid w:val="009A49BC"/>
    <w:rsid w:val="009C3496"/>
    <w:rsid w:val="009D29BF"/>
    <w:rsid w:val="009D5D04"/>
    <w:rsid w:val="009D7C88"/>
    <w:rsid w:val="009E0E3A"/>
    <w:rsid w:val="009E66EE"/>
    <w:rsid w:val="00A03E43"/>
    <w:rsid w:val="00A21485"/>
    <w:rsid w:val="00A35207"/>
    <w:rsid w:val="00A42287"/>
    <w:rsid w:val="00A42F81"/>
    <w:rsid w:val="00A44696"/>
    <w:rsid w:val="00A57B7A"/>
    <w:rsid w:val="00A607BA"/>
    <w:rsid w:val="00A870D6"/>
    <w:rsid w:val="00A911E7"/>
    <w:rsid w:val="00A96CA9"/>
    <w:rsid w:val="00AA38D7"/>
    <w:rsid w:val="00AB0A76"/>
    <w:rsid w:val="00AB2D15"/>
    <w:rsid w:val="00AC2C2E"/>
    <w:rsid w:val="00AC76DA"/>
    <w:rsid w:val="00AD020A"/>
    <w:rsid w:val="00AD270C"/>
    <w:rsid w:val="00AE43C0"/>
    <w:rsid w:val="00AF5AC0"/>
    <w:rsid w:val="00AF71DE"/>
    <w:rsid w:val="00B218EE"/>
    <w:rsid w:val="00B22353"/>
    <w:rsid w:val="00B254E5"/>
    <w:rsid w:val="00B3475C"/>
    <w:rsid w:val="00B40037"/>
    <w:rsid w:val="00B43E1F"/>
    <w:rsid w:val="00B46BC9"/>
    <w:rsid w:val="00B51FB2"/>
    <w:rsid w:val="00B6046B"/>
    <w:rsid w:val="00B657FA"/>
    <w:rsid w:val="00B65E8D"/>
    <w:rsid w:val="00B67574"/>
    <w:rsid w:val="00B72294"/>
    <w:rsid w:val="00B739C5"/>
    <w:rsid w:val="00B812D5"/>
    <w:rsid w:val="00B825AB"/>
    <w:rsid w:val="00B85EDA"/>
    <w:rsid w:val="00B87C56"/>
    <w:rsid w:val="00BA0194"/>
    <w:rsid w:val="00BA1DA9"/>
    <w:rsid w:val="00BA4792"/>
    <w:rsid w:val="00BB6AEE"/>
    <w:rsid w:val="00BC781B"/>
    <w:rsid w:val="00BE1F2F"/>
    <w:rsid w:val="00BE2164"/>
    <w:rsid w:val="00BF4692"/>
    <w:rsid w:val="00BF5AD5"/>
    <w:rsid w:val="00C015B8"/>
    <w:rsid w:val="00C0415A"/>
    <w:rsid w:val="00C10140"/>
    <w:rsid w:val="00C104F6"/>
    <w:rsid w:val="00C2350E"/>
    <w:rsid w:val="00C56873"/>
    <w:rsid w:val="00C6238B"/>
    <w:rsid w:val="00C67258"/>
    <w:rsid w:val="00C712B9"/>
    <w:rsid w:val="00C81AEB"/>
    <w:rsid w:val="00C81EFA"/>
    <w:rsid w:val="00C86412"/>
    <w:rsid w:val="00C90CD2"/>
    <w:rsid w:val="00C9216B"/>
    <w:rsid w:val="00CA4008"/>
    <w:rsid w:val="00CC1546"/>
    <w:rsid w:val="00CC2D38"/>
    <w:rsid w:val="00CC3935"/>
    <w:rsid w:val="00CE1AB9"/>
    <w:rsid w:val="00CE2C7D"/>
    <w:rsid w:val="00CE7A50"/>
    <w:rsid w:val="00D00765"/>
    <w:rsid w:val="00D16C2D"/>
    <w:rsid w:val="00D218B5"/>
    <w:rsid w:val="00D30B34"/>
    <w:rsid w:val="00D353D4"/>
    <w:rsid w:val="00D35430"/>
    <w:rsid w:val="00D37729"/>
    <w:rsid w:val="00D46F87"/>
    <w:rsid w:val="00D644E8"/>
    <w:rsid w:val="00D714AC"/>
    <w:rsid w:val="00D73747"/>
    <w:rsid w:val="00D738F2"/>
    <w:rsid w:val="00D75B3D"/>
    <w:rsid w:val="00D825DF"/>
    <w:rsid w:val="00D905D2"/>
    <w:rsid w:val="00DA3026"/>
    <w:rsid w:val="00DA64A5"/>
    <w:rsid w:val="00DB0B10"/>
    <w:rsid w:val="00DC553C"/>
    <w:rsid w:val="00DC6436"/>
    <w:rsid w:val="00DD62FB"/>
    <w:rsid w:val="00DF0057"/>
    <w:rsid w:val="00E02893"/>
    <w:rsid w:val="00E029E3"/>
    <w:rsid w:val="00E069C1"/>
    <w:rsid w:val="00E17272"/>
    <w:rsid w:val="00E22FFC"/>
    <w:rsid w:val="00E33A1E"/>
    <w:rsid w:val="00E465E9"/>
    <w:rsid w:val="00E5124B"/>
    <w:rsid w:val="00E6500A"/>
    <w:rsid w:val="00E70528"/>
    <w:rsid w:val="00E91492"/>
    <w:rsid w:val="00E93D58"/>
    <w:rsid w:val="00EA3E22"/>
    <w:rsid w:val="00EA743E"/>
    <w:rsid w:val="00EB7BB3"/>
    <w:rsid w:val="00ED60BE"/>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A1574"/>
    <w:rsid w:val="00FA2B4D"/>
    <w:rsid w:val="00FB2586"/>
    <w:rsid w:val="00FC5F01"/>
    <w:rsid w:val="00FD3A27"/>
    <w:rsid w:val="00FD3E40"/>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5E25"/>
    <w:rsid w:val="006F089E"/>
    <w:rsid w:val="009D6792"/>
    <w:rsid w:val="00B61278"/>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Christian Rips You Off</dc:title>
  <dc:subject>Series: Why Church Discipline?</dc:subject>
  <dc:creator>Paul Sadler</dc:creator>
  <cp:keywords/>
  <dc:description/>
  <cp:lastModifiedBy>Lynn Keats</cp:lastModifiedBy>
  <cp:revision>2</cp:revision>
  <cp:lastPrinted>2022-06-10T19:20:00Z</cp:lastPrinted>
  <dcterms:created xsi:type="dcterms:W3CDTF">2022-06-10T19:20:00Z</dcterms:created>
  <dcterms:modified xsi:type="dcterms:W3CDTF">2022-06-10T19:20:00Z</dcterms:modified>
  <cp:category>1 Cor. 6:1-8, Matt. 18:15-17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